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заключения договора на горячее водоснабжение с организацией, осуществляющей горячее водоснабжение абонент обязан (согласно Постановления Правительства РФ от 29.07.2013 № 642 и прочих нормативных документов):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1. Направить организации, осуществляющей горячее водоснабжение заявку на заключение договора на горячее водоснабжение, содержащую следующие сведения: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реквизиты абонента: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юридических лиц - полное наименованию,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физических лиц - фамилия, имя, отчество, данные паспорта;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контактные данные абонента (телефон, адрес электронной почты);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место нахождения объекта абонента, в отношении которого будет заключен договор горячего водоснабжения;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планируемый объем потребления горячей воды в год с указанием температурного режима подаваемой горячей воды, подключенной нагрузки по каждому объекту абонента, подтвержденной технической или проектной документацией, и срока действия договора: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сведения о назначении (категории) помещения, режим (время) работы.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2. К заявке на заключение договора горячего водоснабжения прилагаются следующие документы (удостоверенные в установленном порядке копии):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Учредительные документы (для юридического лица):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Устав, Положение, Учредительный договор;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свидетельство о регистрации юридического лица, ОГРН;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свидетельство о постановке на налоговый учет;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карточка предприятия, банковские реквизиты;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выписка из ЕГРЮЛ с датой выдачи не позднее 60 дней до момента заключения договора;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 (далее - уполномоченное лицо, действующее от имени абонента), на заключение договора горячего водоснабжения;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физического лица (индивидуального предпринимателя):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lastRenderedPageBreak/>
        <w:t>- Ф.И.О., паспортные данные;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свидетельство о постановке на налоговый учет;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свидетельство о государственной регистрации физического лица в качестве индивидуального предпринимателя.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Для абонентов всех организационных форм: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договор на техническое обслуживание</w:t>
      </w:r>
      <w:r w:rsidR="00476A10">
        <w:rPr>
          <w:rFonts w:ascii="Times New Roman" w:hAnsi="Times New Roman"/>
          <w:sz w:val="24"/>
        </w:rPr>
        <w:t xml:space="preserve"> сетей ГВС</w:t>
      </w:r>
      <w:r w:rsidRPr="006D7CDC">
        <w:rPr>
          <w:rFonts w:ascii="Times New Roman" w:hAnsi="Times New Roman"/>
          <w:sz w:val="24"/>
        </w:rPr>
        <w:t xml:space="preserve"> с</w:t>
      </w:r>
      <w:r w:rsidR="00476A10">
        <w:rPr>
          <w:rFonts w:ascii="Times New Roman" w:hAnsi="Times New Roman"/>
          <w:sz w:val="24"/>
        </w:rPr>
        <w:t>о</w:t>
      </w:r>
      <w:r w:rsidRPr="006D7CD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476A10" w:rsidRPr="00476A10">
        <w:rPr>
          <w:rFonts w:ascii="Times New Roman" w:hAnsi="Times New Roman"/>
          <w:sz w:val="24"/>
        </w:rPr>
        <w:t>специализированной организацией или наличие собственной службы;</w:t>
      </w:r>
      <w:r w:rsidRPr="006D7CDC">
        <w:rPr>
          <w:rFonts w:ascii="Times New Roman" w:hAnsi="Times New Roman"/>
          <w:sz w:val="24"/>
        </w:rPr>
        <w:t>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акт приемочной комиссии по итогам перепланировки, переустройство сетей горячего водоснабжения (при проведении данных переустройств);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техническая или проектная документация;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техническая документация на установленные средства измерений (приборы учета), а также, проекты, установки (монтажа) средств измерений (приборов учета), копии актов их ввода в эксплуатацию;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  <w:r w:rsidRPr="006D7CDC">
        <w:rPr>
          <w:rFonts w:ascii="Times New Roman" w:hAnsi="Times New Roman"/>
          <w:sz w:val="24"/>
        </w:rPr>
        <w:t>- документ, подтверждающий право собственности или иное законное основание возникновения прав владения 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сетям.</w:t>
      </w:r>
    </w:p>
    <w:p w:rsidR="00755C50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p w:rsidR="00755C50" w:rsidRPr="00014315" w:rsidRDefault="00755C50" w:rsidP="00014315">
      <w:pPr>
        <w:pStyle w:val="a3"/>
        <w:shd w:val="clear" w:color="auto" w:fill="FFFFFF"/>
        <w:spacing w:before="120" w:beforeAutospacing="0" w:after="312" w:afterAutospacing="0"/>
        <w:ind w:left="-1080"/>
        <w:rPr>
          <w:color w:val="000000"/>
        </w:rPr>
      </w:pPr>
      <w:r w:rsidRPr="00014315">
        <w:rPr>
          <w:color w:val="000000"/>
        </w:rPr>
        <w:t>Запрещается требовать от заявителя:</w:t>
      </w:r>
    </w:p>
    <w:p w:rsidR="00755C50" w:rsidRPr="00014315" w:rsidRDefault="00755C50" w:rsidP="00123C57">
      <w:pPr>
        <w:pStyle w:val="a3"/>
        <w:shd w:val="clear" w:color="auto" w:fill="FFFFFF"/>
        <w:spacing w:before="120" w:beforeAutospacing="0" w:after="312" w:afterAutospacing="0"/>
        <w:ind w:left="-1080" w:firstLine="1080"/>
        <w:rPr>
          <w:color w:val="000000"/>
        </w:rPr>
      </w:pPr>
      <w:r w:rsidRPr="00014315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55C50" w:rsidRPr="00014315" w:rsidRDefault="00755C50" w:rsidP="00123C57">
      <w:pPr>
        <w:pStyle w:val="a3"/>
        <w:shd w:val="clear" w:color="auto" w:fill="FFFFFF"/>
        <w:spacing w:before="120" w:beforeAutospacing="0" w:after="312" w:afterAutospacing="0"/>
        <w:ind w:left="-1080" w:firstLine="1080"/>
        <w:rPr>
          <w:color w:val="000000"/>
        </w:rPr>
      </w:pPr>
      <w:r w:rsidRPr="00014315">
        <w:rPr>
          <w:color w:val="000000"/>
        </w:rPr>
        <w:t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подведомственных организаций, участвующих в предоставлении государственных услуг в соответствии с нормативными правовы</w:t>
      </w:r>
      <w:r>
        <w:rPr>
          <w:color w:val="000000"/>
        </w:rPr>
        <w:t xml:space="preserve">ми актами Российской Федерации, </w:t>
      </w:r>
      <w:r w:rsidRPr="00014315">
        <w:rPr>
          <w:color w:val="000000"/>
        </w:rPr>
        <w:t xml:space="preserve">за исключением документов, включенных в перечень,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14315">
          <w:rPr>
            <w:color w:val="000000"/>
          </w:rPr>
          <w:t>2010 г</w:t>
        </w:r>
      </w:smartTag>
      <w:r w:rsidRPr="00014315">
        <w:rPr>
          <w:color w:val="000000"/>
        </w:rPr>
        <w:t>. N 210-ФЗ "Об организации предоставления государственных и муниципальных услуг".</w:t>
      </w:r>
    </w:p>
    <w:p w:rsidR="00755C50" w:rsidRPr="006D7CDC" w:rsidRDefault="00755C50" w:rsidP="006D7CDC">
      <w:pPr>
        <w:spacing w:line="240" w:lineRule="auto"/>
        <w:ind w:left="-993"/>
        <w:contextualSpacing/>
        <w:rPr>
          <w:rFonts w:ascii="Times New Roman" w:hAnsi="Times New Roman"/>
          <w:sz w:val="24"/>
        </w:rPr>
      </w:pPr>
    </w:p>
    <w:sectPr w:rsidR="00755C50" w:rsidRPr="006D7CDC" w:rsidSect="0014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B"/>
    <w:rsid w:val="00014315"/>
    <w:rsid w:val="00123C57"/>
    <w:rsid w:val="0014315B"/>
    <w:rsid w:val="00476A10"/>
    <w:rsid w:val="006D7CDC"/>
    <w:rsid w:val="00755C50"/>
    <w:rsid w:val="008E0F67"/>
    <w:rsid w:val="00A37723"/>
    <w:rsid w:val="00C27F92"/>
    <w:rsid w:val="00DF075E"/>
    <w:rsid w:val="00E51B33"/>
    <w:rsid w:val="00E60DD7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4DA574-8B82-4709-943C-43E0702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Гл.инжинер</dc:creator>
  <cp:keywords/>
  <dc:description/>
  <cp:lastModifiedBy>Гл.инжинер</cp:lastModifiedBy>
  <cp:revision>6</cp:revision>
  <dcterms:created xsi:type="dcterms:W3CDTF">2017-09-29T11:56:00Z</dcterms:created>
  <dcterms:modified xsi:type="dcterms:W3CDTF">2017-10-25T10:49:00Z</dcterms:modified>
</cp:coreProperties>
</file>